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DF8" w:rsidRDefault="00B53FCB" w:rsidP="00B36CAA">
      <w:pPr>
        <w:jc w:val="center"/>
        <w:rPr>
          <w:rFonts w:ascii="Arial" w:hAnsi="Arial" w:cs="Arial"/>
          <w:i/>
          <w:iCs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i/>
          <w:iCs/>
          <w:sz w:val="24"/>
          <w:szCs w:val="24"/>
          <w:u w:val="single"/>
        </w:rPr>
        <w:t xml:space="preserve">Wheal </w:t>
      </w:r>
      <w:proofErr w:type="spellStart"/>
      <w:r>
        <w:rPr>
          <w:rFonts w:ascii="Arial" w:hAnsi="Arial" w:cs="Arial"/>
          <w:i/>
          <w:iCs/>
          <w:sz w:val="24"/>
          <w:szCs w:val="24"/>
          <w:u w:val="single"/>
        </w:rPr>
        <w:t>Busy</w:t>
      </w:r>
      <w:r w:rsidR="006D4DF8" w:rsidRPr="006D4DF8">
        <w:rPr>
          <w:rFonts w:ascii="Arial" w:hAnsi="Arial" w:cs="Arial"/>
          <w:i/>
          <w:iCs/>
          <w:sz w:val="24"/>
          <w:szCs w:val="24"/>
          <w:u w:val="single"/>
        </w:rPr>
        <w:t>’s</w:t>
      </w:r>
      <w:proofErr w:type="spellEnd"/>
      <w:r w:rsidR="006D4DF8" w:rsidRPr="006D4DF8">
        <w:rPr>
          <w:rFonts w:ascii="Arial" w:hAnsi="Arial" w:cs="Arial"/>
          <w:i/>
          <w:iCs/>
          <w:sz w:val="24"/>
          <w:szCs w:val="24"/>
          <w:u w:val="single"/>
        </w:rPr>
        <w:t xml:space="preserve"> Weekly Overview</w:t>
      </w:r>
      <w:r w:rsidR="006D4DF8">
        <w:rPr>
          <w:rFonts w:ascii="Arial" w:hAnsi="Arial" w:cs="Arial"/>
          <w:i/>
          <w:iCs/>
          <w:sz w:val="24"/>
          <w:szCs w:val="24"/>
          <w:u w:val="single"/>
        </w:rPr>
        <w:t xml:space="preserve"> –</w:t>
      </w:r>
      <w:r w:rsidR="00C532B7">
        <w:rPr>
          <w:rFonts w:ascii="Arial" w:hAnsi="Arial" w:cs="Arial"/>
          <w:i/>
          <w:iCs/>
          <w:sz w:val="24"/>
          <w:szCs w:val="24"/>
          <w:u w:val="single"/>
        </w:rPr>
        <w:t xml:space="preserve"> 1</w:t>
      </w:r>
      <w:r w:rsidR="00C532B7" w:rsidRPr="00C532B7">
        <w:rPr>
          <w:rFonts w:ascii="Arial" w:hAnsi="Arial" w:cs="Arial"/>
          <w:i/>
          <w:iCs/>
          <w:sz w:val="24"/>
          <w:szCs w:val="24"/>
          <w:u w:val="single"/>
          <w:vertAlign w:val="superscript"/>
        </w:rPr>
        <w:t>st</w:t>
      </w:r>
      <w:r w:rsidR="00C532B7">
        <w:rPr>
          <w:rFonts w:ascii="Arial" w:hAnsi="Arial" w:cs="Arial"/>
          <w:i/>
          <w:iCs/>
          <w:sz w:val="24"/>
          <w:szCs w:val="24"/>
          <w:u w:val="single"/>
        </w:rPr>
        <w:t>-5</w:t>
      </w:r>
      <w:r w:rsidR="00C532B7" w:rsidRPr="00C532B7">
        <w:rPr>
          <w:rFonts w:ascii="Arial" w:hAnsi="Arial" w:cs="Arial"/>
          <w:i/>
          <w:iCs/>
          <w:sz w:val="24"/>
          <w:szCs w:val="24"/>
          <w:u w:val="single"/>
          <w:vertAlign w:val="superscript"/>
        </w:rPr>
        <w:t>th</w:t>
      </w:r>
      <w:r w:rsidR="00C532B7">
        <w:rPr>
          <w:rFonts w:ascii="Arial" w:hAnsi="Arial" w:cs="Arial"/>
          <w:i/>
          <w:iCs/>
          <w:sz w:val="24"/>
          <w:szCs w:val="24"/>
          <w:u w:val="single"/>
        </w:rPr>
        <w:t xml:space="preserve"> June</w:t>
      </w:r>
      <w:r w:rsidR="006D4DF8">
        <w:rPr>
          <w:rFonts w:ascii="Arial" w:hAnsi="Arial" w:cs="Arial"/>
          <w:i/>
          <w:iCs/>
          <w:sz w:val="24"/>
          <w:szCs w:val="24"/>
          <w:u w:val="single"/>
        </w:rPr>
        <w:t xml:space="preserve"> 2020</w:t>
      </w:r>
    </w:p>
    <w:tbl>
      <w:tblPr>
        <w:tblStyle w:val="TableGrid"/>
        <w:tblW w:w="15168" w:type="dxa"/>
        <w:tblInd w:w="-572" w:type="dxa"/>
        <w:tblLook w:val="04A0" w:firstRow="1" w:lastRow="0" w:firstColumn="1" w:lastColumn="0" w:noHBand="0" w:noVBand="1"/>
      </w:tblPr>
      <w:tblGrid>
        <w:gridCol w:w="1843"/>
        <w:gridCol w:w="2552"/>
        <w:gridCol w:w="2835"/>
        <w:gridCol w:w="2835"/>
        <w:gridCol w:w="2551"/>
        <w:gridCol w:w="2552"/>
      </w:tblGrid>
      <w:tr w:rsidR="006D4DF8" w:rsidTr="00BD1B88">
        <w:tc>
          <w:tcPr>
            <w:tcW w:w="1843" w:type="dxa"/>
            <w:shd w:val="clear" w:color="auto" w:fill="E2EFD9" w:themeFill="accent6" w:themeFillTint="33"/>
          </w:tcPr>
          <w:p w:rsidR="006D4DF8" w:rsidRDefault="006D4DF8" w:rsidP="006D4DF8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E2EFD9" w:themeFill="accent6" w:themeFillTint="33"/>
          </w:tcPr>
          <w:p w:rsidR="006D4DF8" w:rsidRDefault="006D4DF8" w:rsidP="006D4DF8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Monday</w:t>
            </w:r>
          </w:p>
        </w:tc>
        <w:tc>
          <w:tcPr>
            <w:tcW w:w="2835" w:type="dxa"/>
            <w:shd w:val="clear" w:color="auto" w:fill="E2EFD9" w:themeFill="accent6" w:themeFillTint="33"/>
          </w:tcPr>
          <w:p w:rsidR="006D4DF8" w:rsidRDefault="006D4DF8" w:rsidP="006D4DF8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Tuesday</w:t>
            </w:r>
          </w:p>
        </w:tc>
        <w:tc>
          <w:tcPr>
            <w:tcW w:w="2835" w:type="dxa"/>
            <w:shd w:val="clear" w:color="auto" w:fill="E2EFD9" w:themeFill="accent6" w:themeFillTint="33"/>
          </w:tcPr>
          <w:p w:rsidR="006D4DF8" w:rsidRDefault="006D4DF8" w:rsidP="006D4DF8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Wednesday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:rsidR="006D4DF8" w:rsidRDefault="006D4DF8" w:rsidP="006D4DF8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Thursday</w:t>
            </w:r>
          </w:p>
        </w:tc>
        <w:tc>
          <w:tcPr>
            <w:tcW w:w="2552" w:type="dxa"/>
            <w:shd w:val="clear" w:color="auto" w:fill="E2EFD9" w:themeFill="accent6" w:themeFillTint="33"/>
          </w:tcPr>
          <w:p w:rsidR="006D4DF8" w:rsidRDefault="006D4DF8" w:rsidP="006D4DF8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Friday</w:t>
            </w:r>
          </w:p>
        </w:tc>
      </w:tr>
      <w:tr w:rsidR="006D4DF8" w:rsidTr="00BD1B88">
        <w:tc>
          <w:tcPr>
            <w:tcW w:w="1843" w:type="dxa"/>
          </w:tcPr>
          <w:p w:rsidR="006D4DF8" w:rsidRPr="00634276" w:rsidRDefault="006D4DF8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>Reading focus</w:t>
            </w:r>
          </w:p>
          <w:p w:rsidR="006D4DF8" w:rsidRPr="00634276" w:rsidRDefault="006D4DF8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2CC" w:themeFill="accent4" w:themeFillTint="33"/>
          </w:tcPr>
          <w:p w:rsidR="006D4DF8" w:rsidRPr="00634276" w:rsidRDefault="00C532B7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Read Potions topic knowledge organiser. 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:rsidR="006D4DF8" w:rsidRDefault="002271D7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Read the first chapter of ‘Alice in Wonderland’. </w:t>
            </w:r>
          </w:p>
          <w:p w:rsidR="002271D7" w:rsidRPr="00634276" w:rsidRDefault="002271D7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Highlight words used to describe Alice. What do her actions tell us about her character? 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:rsidR="006D4DF8" w:rsidRDefault="002271D7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Read labels on the packaging of household objects. </w:t>
            </w:r>
          </w:p>
          <w:p w:rsidR="002271D7" w:rsidRPr="00634276" w:rsidRDefault="002271D7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What is similar,</w:t>
            </w:r>
            <w:r w:rsidR="008D5FE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different, unusual, perplexing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?</w:t>
            </w:r>
          </w:p>
        </w:tc>
        <w:tc>
          <w:tcPr>
            <w:tcW w:w="2551" w:type="dxa"/>
            <w:shd w:val="clear" w:color="auto" w:fill="FFF2CC" w:themeFill="accent4" w:themeFillTint="33"/>
          </w:tcPr>
          <w:p w:rsidR="006D4DF8" w:rsidRPr="00634276" w:rsidRDefault="002271D7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Reading for pleasure. </w:t>
            </w:r>
          </w:p>
        </w:tc>
        <w:tc>
          <w:tcPr>
            <w:tcW w:w="2552" w:type="dxa"/>
            <w:shd w:val="clear" w:color="auto" w:fill="FFF2CC" w:themeFill="accent4" w:themeFillTint="33"/>
          </w:tcPr>
          <w:p w:rsidR="006D4DF8" w:rsidRPr="00634276" w:rsidRDefault="002271D7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Read Theory</w:t>
            </w:r>
          </w:p>
        </w:tc>
      </w:tr>
      <w:tr w:rsidR="006D4DF8" w:rsidTr="00BD1B88">
        <w:tc>
          <w:tcPr>
            <w:tcW w:w="1843" w:type="dxa"/>
          </w:tcPr>
          <w:p w:rsidR="006D4DF8" w:rsidRPr="00634276" w:rsidRDefault="006D4DF8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>Handwriting focus</w:t>
            </w:r>
          </w:p>
          <w:p w:rsidR="006D4DF8" w:rsidRPr="00634276" w:rsidRDefault="006D4DF8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2CC" w:themeFill="accent4" w:themeFillTint="33"/>
          </w:tcPr>
          <w:p w:rsidR="00C532B7" w:rsidRDefault="00C532B7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Letter formation: </w:t>
            </w:r>
          </w:p>
          <w:p w:rsidR="006D4DF8" w:rsidRPr="00BA708C" w:rsidRDefault="00C532B7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u, v, w</w:t>
            </w:r>
            <w:r w:rsidR="00BA708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:rsidR="006D4DF8" w:rsidRPr="00634276" w:rsidRDefault="00C532B7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Left over letters: k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:rsidR="006D4DF8" w:rsidRPr="00634276" w:rsidRDefault="00C532B7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Left over letters: s</w:t>
            </w:r>
          </w:p>
        </w:tc>
        <w:tc>
          <w:tcPr>
            <w:tcW w:w="2551" w:type="dxa"/>
            <w:shd w:val="clear" w:color="auto" w:fill="FFF2CC" w:themeFill="accent4" w:themeFillTint="33"/>
          </w:tcPr>
          <w:p w:rsidR="006D4DF8" w:rsidRPr="00634276" w:rsidRDefault="00C532B7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Left over letters: x</w:t>
            </w:r>
          </w:p>
        </w:tc>
        <w:tc>
          <w:tcPr>
            <w:tcW w:w="2552" w:type="dxa"/>
            <w:shd w:val="clear" w:color="auto" w:fill="FFF2CC" w:themeFill="accent4" w:themeFillTint="33"/>
          </w:tcPr>
          <w:p w:rsidR="006D4DF8" w:rsidRPr="00634276" w:rsidRDefault="00C532B7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Left over letters: z</w:t>
            </w:r>
          </w:p>
        </w:tc>
      </w:tr>
      <w:tr w:rsidR="006D4DF8" w:rsidTr="00BD1B88">
        <w:tc>
          <w:tcPr>
            <w:tcW w:w="1843" w:type="dxa"/>
          </w:tcPr>
          <w:p w:rsidR="006D4DF8" w:rsidRPr="00634276" w:rsidRDefault="006D4DF8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Spelling focus </w:t>
            </w:r>
          </w:p>
          <w:p w:rsidR="006D4DF8" w:rsidRPr="00634276" w:rsidRDefault="006D4DF8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2CC" w:themeFill="accent4" w:themeFillTint="33"/>
          </w:tcPr>
          <w:p w:rsidR="00BA708C" w:rsidRPr="00634276" w:rsidRDefault="00BA708C" w:rsidP="00BA708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Spelling shed </w:t>
            </w:r>
          </w:p>
          <w:p w:rsidR="00BA708C" w:rsidRPr="00634276" w:rsidRDefault="00BA708C" w:rsidP="00BA708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Look, cover, say, write, check. </w:t>
            </w:r>
          </w:p>
          <w:p w:rsidR="006D4DF8" w:rsidRDefault="00BA708C" w:rsidP="00BA708C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>(On website)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:rsidR="00B53FCB" w:rsidRDefault="00BA708C" w:rsidP="00EB62A4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Spelling shed </w:t>
            </w:r>
            <w:r w:rsidR="00EB62A4">
              <w:rPr>
                <w:rFonts w:ascii="Arial" w:hAnsi="Arial" w:cs="Arial"/>
                <w:i/>
                <w:iCs/>
                <w:sz w:val="20"/>
                <w:szCs w:val="20"/>
              </w:rPr>
              <w:t>activity</w:t>
            </w:r>
          </w:p>
          <w:p w:rsidR="00EB62A4" w:rsidRPr="00634276" w:rsidRDefault="00EB62A4" w:rsidP="00EB62A4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(On website)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:rsidR="006D4DF8" w:rsidRPr="00634276" w:rsidRDefault="00897338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Spelling p</w:t>
            </w:r>
            <w:r w:rsidR="00BA708C">
              <w:rPr>
                <w:rFonts w:ascii="Arial" w:hAnsi="Arial" w:cs="Arial"/>
                <w:i/>
                <w:iCs/>
                <w:sz w:val="20"/>
                <w:szCs w:val="20"/>
              </w:rPr>
              <w:t>yramids</w:t>
            </w:r>
          </w:p>
        </w:tc>
        <w:tc>
          <w:tcPr>
            <w:tcW w:w="2551" w:type="dxa"/>
            <w:shd w:val="clear" w:color="auto" w:fill="FFF2CC" w:themeFill="accent4" w:themeFillTint="33"/>
          </w:tcPr>
          <w:p w:rsidR="006D4DF8" w:rsidRPr="00634276" w:rsidRDefault="00EB62A4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Spelling shed game. </w:t>
            </w:r>
            <w:r w:rsidR="00BA708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shd w:val="clear" w:color="auto" w:fill="FFF2CC" w:themeFill="accent4" w:themeFillTint="33"/>
          </w:tcPr>
          <w:p w:rsidR="006D4DF8" w:rsidRDefault="00BA708C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Spelling test. </w:t>
            </w:r>
          </w:p>
          <w:p w:rsidR="00BA708C" w:rsidRPr="00634276" w:rsidRDefault="00BA708C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Spelling games. </w:t>
            </w:r>
          </w:p>
          <w:p w:rsidR="00B53FCB" w:rsidRPr="00634276" w:rsidRDefault="00B53FCB" w:rsidP="003E7B5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6D4DF8" w:rsidTr="00BD1B88">
        <w:tc>
          <w:tcPr>
            <w:tcW w:w="1843" w:type="dxa"/>
          </w:tcPr>
          <w:p w:rsidR="006D4DF8" w:rsidRPr="00634276" w:rsidRDefault="006D4DF8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Writing focus </w:t>
            </w:r>
          </w:p>
          <w:p w:rsidR="006D4DF8" w:rsidRPr="00634276" w:rsidRDefault="006D4DF8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2CC" w:themeFill="accent4" w:themeFillTint="33"/>
          </w:tcPr>
          <w:p w:rsidR="006D4DF8" w:rsidRPr="00262CEB" w:rsidRDefault="002271D7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Draw ‘</w:t>
            </w:r>
            <w:r w:rsidR="00C532B7">
              <w:rPr>
                <w:rFonts w:ascii="Arial" w:hAnsi="Arial" w:cs="Arial"/>
                <w:i/>
                <w:iCs/>
                <w:sz w:val="20"/>
                <w:szCs w:val="20"/>
              </w:rPr>
              <w:t>Potions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’ topic book cover and annotate with</w:t>
            </w:r>
            <w:r w:rsidR="00C532B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key words. 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:rsidR="00262CEB" w:rsidRPr="00634276" w:rsidRDefault="004E2A4A" w:rsidP="002271D7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2271D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List adjectives to describe Alice. 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:rsidR="004E2A4A" w:rsidRPr="00634276" w:rsidRDefault="002271D7" w:rsidP="004E2A4A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List what information </w:t>
            </w:r>
            <w:proofErr w:type="gram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is given</w:t>
            </w:r>
            <w:proofErr w:type="gram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on household packaging. List powerful words, imperative verbs and symbols. </w:t>
            </w:r>
          </w:p>
        </w:tc>
        <w:tc>
          <w:tcPr>
            <w:tcW w:w="2551" w:type="dxa"/>
            <w:shd w:val="clear" w:color="auto" w:fill="FFF2CC" w:themeFill="accent4" w:themeFillTint="33"/>
          </w:tcPr>
          <w:p w:rsidR="00574E28" w:rsidRDefault="00574E28" w:rsidP="00574E2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Make a potion. </w:t>
            </w:r>
          </w:p>
          <w:p w:rsidR="004E2A4A" w:rsidRPr="00634276" w:rsidRDefault="002271D7" w:rsidP="00574E2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Write a safety label for </w:t>
            </w:r>
            <w:r w:rsidR="00574E2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your potion.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shd w:val="clear" w:color="auto" w:fill="FFF2CC" w:themeFill="accent4" w:themeFillTint="33"/>
          </w:tcPr>
          <w:p w:rsidR="006D4DF8" w:rsidRDefault="00BD1B88" w:rsidP="00BD1B8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Test the rates at which liquids flow. </w:t>
            </w:r>
          </w:p>
          <w:p w:rsidR="00BD1B88" w:rsidRPr="00634276" w:rsidRDefault="00BD1B88" w:rsidP="00BD1B8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Write a prediction and conclusion. </w:t>
            </w:r>
          </w:p>
        </w:tc>
      </w:tr>
      <w:tr w:rsidR="006D4DF8" w:rsidTr="00BD1B88">
        <w:tc>
          <w:tcPr>
            <w:tcW w:w="1843" w:type="dxa"/>
          </w:tcPr>
          <w:p w:rsidR="006D4DF8" w:rsidRPr="00634276" w:rsidRDefault="006D4DF8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>Mathematics focus</w:t>
            </w:r>
          </w:p>
          <w:p w:rsidR="006D4DF8" w:rsidRPr="00634276" w:rsidRDefault="006D4DF8" w:rsidP="006D4DF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DEEAF6" w:themeFill="accent5" w:themeFillTint="33"/>
          </w:tcPr>
          <w:p w:rsidR="006D4DF8" w:rsidRDefault="00897338" w:rsidP="0089733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97338">
              <w:rPr>
                <w:rFonts w:ascii="Arial" w:hAnsi="Arial" w:cs="Arial"/>
                <w:i/>
                <w:iCs/>
                <w:sz w:val="20"/>
                <w:szCs w:val="20"/>
              </w:rPr>
              <w:t>White Rose Maths</w:t>
            </w:r>
          </w:p>
          <w:p w:rsidR="00C532B7" w:rsidRDefault="00C532B7" w:rsidP="0089733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Y3: tenths as decimals.</w:t>
            </w:r>
          </w:p>
          <w:p w:rsidR="00C532B7" w:rsidRDefault="00C532B7" w:rsidP="0089733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Y4: add 2 or more decimals. </w:t>
            </w:r>
          </w:p>
          <w:p w:rsidR="00897338" w:rsidRPr="00897338" w:rsidRDefault="00897338" w:rsidP="0089733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TT </w:t>
            </w:r>
            <w:proofErr w:type="spellStart"/>
            <w:r w:rsidRPr="00634276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rockstars</w:t>
            </w:r>
            <w:proofErr w:type="spellEnd"/>
          </w:p>
        </w:tc>
        <w:tc>
          <w:tcPr>
            <w:tcW w:w="2835" w:type="dxa"/>
            <w:shd w:val="clear" w:color="auto" w:fill="DEEAF6" w:themeFill="accent5" w:themeFillTint="33"/>
          </w:tcPr>
          <w:p w:rsidR="00897338" w:rsidRDefault="00897338" w:rsidP="0089733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97338">
              <w:rPr>
                <w:rFonts w:ascii="Arial" w:hAnsi="Arial" w:cs="Arial"/>
                <w:i/>
                <w:iCs/>
                <w:sz w:val="20"/>
                <w:szCs w:val="20"/>
              </w:rPr>
              <w:t>White Rose Maths</w:t>
            </w:r>
          </w:p>
          <w:p w:rsidR="00C532B7" w:rsidRDefault="00C532B7" w:rsidP="0089733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Y3: fractions on a number line.</w:t>
            </w:r>
          </w:p>
          <w:p w:rsidR="00C532B7" w:rsidRDefault="00C532B7" w:rsidP="0089733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Y4: subtract fractions. </w:t>
            </w:r>
          </w:p>
          <w:p w:rsidR="00657E50" w:rsidRPr="00634276" w:rsidRDefault="00897338" w:rsidP="00897338">
            <w:pPr>
              <w:jc w:val="center"/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TT </w:t>
            </w:r>
            <w:proofErr w:type="spellStart"/>
            <w:r w:rsidRPr="00634276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rockstars</w:t>
            </w:r>
            <w:proofErr w:type="spellEnd"/>
          </w:p>
        </w:tc>
        <w:tc>
          <w:tcPr>
            <w:tcW w:w="2835" w:type="dxa"/>
            <w:shd w:val="clear" w:color="auto" w:fill="DEEAF6" w:themeFill="accent5" w:themeFillTint="33"/>
          </w:tcPr>
          <w:p w:rsidR="00897338" w:rsidRDefault="00897338" w:rsidP="0089733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97338">
              <w:rPr>
                <w:rFonts w:ascii="Arial" w:hAnsi="Arial" w:cs="Arial"/>
                <w:i/>
                <w:iCs/>
                <w:sz w:val="20"/>
                <w:szCs w:val="20"/>
              </w:rPr>
              <w:t>White Rose Maths</w:t>
            </w:r>
          </w:p>
          <w:p w:rsidR="00C532B7" w:rsidRDefault="00C532B7" w:rsidP="0089733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Y3: fractions of a set of objects (1)</w:t>
            </w:r>
          </w:p>
          <w:p w:rsidR="00C532B7" w:rsidRDefault="00C532B7" w:rsidP="0089733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Y4: fractions of quantities. </w:t>
            </w:r>
          </w:p>
          <w:p w:rsidR="00657E50" w:rsidRPr="00634276" w:rsidRDefault="00897338" w:rsidP="0089733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TT </w:t>
            </w:r>
            <w:proofErr w:type="spellStart"/>
            <w:r w:rsidRPr="00634276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rockstars</w:t>
            </w:r>
            <w:proofErr w:type="spellEnd"/>
          </w:p>
        </w:tc>
        <w:tc>
          <w:tcPr>
            <w:tcW w:w="2551" w:type="dxa"/>
            <w:shd w:val="clear" w:color="auto" w:fill="DEEAF6" w:themeFill="accent5" w:themeFillTint="33"/>
          </w:tcPr>
          <w:p w:rsidR="00897338" w:rsidRDefault="00897338" w:rsidP="0089733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97338">
              <w:rPr>
                <w:rFonts w:ascii="Arial" w:hAnsi="Arial" w:cs="Arial"/>
                <w:i/>
                <w:iCs/>
                <w:sz w:val="20"/>
                <w:szCs w:val="20"/>
              </w:rPr>
              <w:t>White Rose Maths</w:t>
            </w:r>
          </w:p>
          <w:p w:rsidR="00C532B7" w:rsidRDefault="00C532B7" w:rsidP="0089733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Y3: fractions of a set of objects (2)</w:t>
            </w:r>
          </w:p>
          <w:p w:rsidR="00C532B7" w:rsidRDefault="00C532B7" w:rsidP="0089733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Y4: calculate quantities. </w:t>
            </w:r>
          </w:p>
          <w:p w:rsidR="00657E50" w:rsidRPr="00634276" w:rsidRDefault="00897338" w:rsidP="0089733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TT </w:t>
            </w:r>
            <w:proofErr w:type="spellStart"/>
            <w:r w:rsidRPr="00634276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rockstars</w:t>
            </w:r>
            <w:proofErr w:type="spellEnd"/>
          </w:p>
        </w:tc>
        <w:tc>
          <w:tcPr>
            <w:tcW w:w="2552" w:type="dxa"/>
            <w:shd w:val="clear" w:color="auto" w:fill="DEEAF6" w:themeFill="accent5" w:themeFillTint="33"/>
          </w:tcPr>
          <w:p w:rsidR="00897338" w:rsidRDefault="00897338" w:rsidP="0089733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97338">
              <w:rPr>
                <w:rFonts w:ascii="Arial" w:hAnsi="Arial" w:cs="Arial"/>
                <w:i/>
                <w:iCs/>
                <w:sz w:val="20"/>
                <w:szCs w:val="20"/>
              </w:rPr>
              <w:t>White Rose Maths</w:t>
            </w:r>
          </w:p>
          <w:p w:rsidR="00C532B7" w:rsidRDefault="00C532B7" w:rsidP="0089733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Friday maths challenge</w:t>
            </w:r>
          </w:p>
          <w:p w:rsidR="00C532B7" w:rsidRDefault="00C532B7" w:rsidP="0089733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:rsidR="00657E50" w:rsidRPr="00634276" w:rsidRDefault="00897338" w:rsidP="0089733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TT </w:t>
            </w:r>
            <w:proofErr w:type="spellStart"/>
            <w:r w:rsidRPr="00634276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rockstars</w:t>
            </w:r>
            <w:proofErr w:type="spellEnd"/>
          </w:p>
        </w:tc>
      </w:tr>
      <w:tr w:rsidR="006D4DF8" w:rsidTr="00BD1B88">
        <w:tc>
          <w:tcPr>
            <w:tcW w:w="1843" w:type="dxa"/>
          </w:tcPr>
          <w:p w:rsidR="006D4DF8" w:rsidRPr="00634276" w:rsidRDefault="006D4DF8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Topic focus </w:t>
            </w:r>
          </w:p>
          <w:p w:rsidR="006D4DF8" w:rsidRPr="00634276" w:rsidRDefault="006D4DF8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3325" w:type="dxa"/>
            <w:gridSpan w:val="5"/>
            <w:shd w:val="clear" w:color="auto" w:fill="FBE4D5" w:themeFill="accent2" w:themeFillTint="33"/>
          </w:tcPr>
          <w:p w:rsidR="006D4DF8" w:rsidRDefault="00BD1B88" w:rsidP="00C532B7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Sort and group solids, liquids and gases in your home. </w:t>
            </w:r>
          </w:p>
          <w:p w:rsidR="00BD1B88" w:rsidRDefault="00BD1B88" w:rsidP="00BD1B88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Measure the temperature of different containers of water. </w:t>
            </w:r>
          </w:p>
        </w:tc>
      </w:tr>
    </w:tbl>
    <w:p w:rsidR="006D4DF8" w:rsidRDefault="006D4DF8" w:rsidP="00634276">
      <w:pPr>
        <w:rPr>
          <w:rFonts w:ascii="Arial" w:hAnsi="Arial" w:cs="Arial"/>
          <w:i/>
          <w:iCs/>
          <w:sz w:val="24"/>
          <w:szCs w:val="24"/>
        </w:rPr>
      </w:pPr>
    </w:p>
    <w:tbl>
      <w:tblPr>
        <w:tblStyle w:val="TableGrid"/>
        <w:tblW w:w="15168" w:type="dxa"/>
        <w:tblInd w:w="-572" w:type="dxa"/>
        <w:tblLook w:val="04A0" w:firstRow="1" w:lastRow="0" w:firstColumn="1" w:lastColumn="0" w:noHBand="0" w:noVBand="1"/>
      </w:tblPr>
      <w:tblGrid>
        <w:gridCol w:w="2977"/>
        <w:gridCol w:w="12191"/>
      </w:tblGrid>
      <w:tr w:rsidR="006D4DF8" w:rsidTr="00634276">
        <w:tc>
          <w:tcPr>
            <w:tcW w:w="2977" w:type="dxa"/>
          </w:tcPr>
          <w:p w:rsidR="006D4DF8" w:rsidRPr="00634276" w:rsidRDefault="006D4DF8" w:rsidP="006D4DF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>Weekly Spellings</w:t>
            </w:r>
          </w:p>
          <w:p w:rsidR="006D4DF8" w:rsidRPr="00634276" w:rsidRDefault="006D4DF8" w:rsidP="006D4DF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2191" w:type="dxa"/>
          </w:tcPr>
          <w:p w:rsidR="006D4DF8" w:rsidRPr="00634276" w:rsidRDefault="00657E50" w:rsidP="006D4DF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>Year 3</w:t>
            </w:r>
            <w:r w:rsidR="00B36CAA" w:rsidRPr="0063427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 w:rsidR="008D5FE7">
              <w:rPr>
                <w:rFonts w:ascii="Arial" w:hAnsi="Arial" w:cs="Arial"/>
                <w:i/>
                <w:iCs/>
                <w:sz w:val="20"/>
                <w:szCs w:val="20"/>
              </w:rPr>
              <w:t>vague, league, plague, tongue, fatigue, antique, unique, grotesque, mosque, plaque</w:t>
            </w:r>
          </w:p>
          <w:p w:rsidR="00B36CAA" w:rsidRPr="00634276" w:rsidRDefault="00B36CAA" w:rsidP="006D4DF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:rsidR="00B36CAA" w:rsidRPr="00634276" w:rsidRDefault="00B53FCB" w:rsidP="00C532B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>Year 4</w:t>
            </w:r>
            <w:r w:rsidR="00B36CAA" w:rsidRPr="0063427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 w:rsidR="008D5FE7">
              <w:rPr>
                <w:rFonts w:ascii="Arial" w:hAnsi="Arial" w:cs="Arial"/>
                <w:i/>
                <w:iCs/>
                <w:sz w:val="20"/>
                <w:szCs w:val="20"/>
              </w:rPr>
              <w:t>solar, solution, soluble, insoluble, dissolve, real, reality, realistic, unreal, realisation</w:t>
            </w:r>
          </w:p>
        </w:tc>
      </w:tr>
    </w:tbl>
    <w:tbl>
      <w:tblPr>
        <w:tblStyle w:val="TableGrid"/>
        <w:tblpPr w:leftFromText="180" w:rightFromText="180" w:vertAnchor="text" w:horzAnchor="page" w:tblpX="961" w:tblpY="354"/>
        <w:tblW w:w="15021" w:type="dxa"/>
        <w:tblLook w:val="04A0" w:firstRow="1" w:lastRow="0" w:firstColumn="1" w:lastColumn="0" w:noHBand="0" w:noVBand="1"/>
      </w:tblPr>
      <w:tblGrid>
        <w:gridCol w:w="2405"/>
        <w:gridCol w:w="12616"/>
      </w:tblGrid>
      <w:tr w:rsidR="00634276" w:rsidTr="00634276">
        <w:tc>
          <w:tcPr>
            <w:tcW w:w="2405" w:type="dxa"/>
          </w:tcPr>
          <w:p w:rsidR="00634276" w:rsidRPr="00634276" w:rsidRDefault="00634276" w:rsidP="0063427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Daily e</w:t>
            </w: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xercise </w:t>
            </w:r>
          </w:p>
        </w:tc>
        <w:tc>
          <w:tcPr>
            <w:tcW w:w="12616" w:type="dxa"/>
          </w:tcPr>
          <w:p w:rsidR="00634276" w:rsidRPr="00634276" w:rsidRDefault="00634276" w:rsidP="0063427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REAL PE daily exercises </w:t>
            </w:r>
            <w:r w:rsidR="001C2B4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(see link on website) alternatively Joe Wicks daily workout or </w:t>
            </w:r>
            <w:proofErr w:type="spellStart"/>
            <w:r w:rsidR="001C2B4F">
              <w:rPr>
                <w:rFonts w:ascii="Arial" w:hAnsi="Arial" w:cs="Arial"/>
                <w:i/>
                <w:iCs/>
                <w:sz w:val="20"/>
                <w:szCs w:val="20"/>
              </w:rPr>
              <w:t>Oti</w:t>
            </w:r>
            <w:proofErr w:type="spellEnd"/>
            <w:r w:rsidR="001C2B4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1C2B4F">
              <w:rPr>
                <w:rFonts w:ascii="Arial" w:hAnsi="Arial" w:cs="Arial"/>
                <w:i/>
                <w:iCs/>
                <w:sz w:val="20"/>
                <w:szCs w:val="20"/>
              </w:rPr>
              <w:t>Mabuse</w:t>
            </w:r>
            <w:proofErr w:type="spellEnd"/>
            <w:r w:rsidR="001C2B4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dance workout. </w:t>
            </w: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262CE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Follow links on the school website to yoga and </w:t>
            </w:r>
            <w:r w:rsidR="00DE6A2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Go Noodle. </w:t>
            </w:r>
          </w:p>
        </w:tc>
      </w:tr>
    </w:tbl>
    <w:p w:rsidR="006D4DF8" w:rsidRDefault="006D4DF8" w:rsidP="006D4DF8">
      <w:pPr>
        <w:rPr>
          <w:rFonts w:ascii="Arial" w:hAnsi="Arial" w:cs="Arial"/>
          <w:i/>
          <w:iCs/>
          <w:sz w:val="24"/>
          <w:szCs w:val="24"/>
        </w:rPr>
      </w:pPr>
    </w:p>
    <w:p w:rsidR="006D4DF8" w:rsidRDefault="006D4DF8" w:rsidP="006D4DF8">
      <w:pPr>
        <w:rPr>
          <w:rFonts w:ascii="Arial" w:hAnsi="Arial" w:cs="Arial"/>
          <w:i/>
          <w:iCs/>
          <w:sz w:val="24"/>
          <w:szCs w:val="24"/>
        </w:rPr>
      </w:pPr>
    </w:p>
    <w:p w:rsidR="00B36CAA" w:rsidRPr="006D4DF8" w:rsidRDefault="00B36CAA" w:rsidP="006D4DF8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Any questions, please contact me on Seesaw or email me on </w:t>
      </w:r>
      <w:hyperlink r:id="rId6" w:history="1">
        <w:r w:rsidR="00657E50" w:rsidRPr="00115CCC">
          <w:rPr>
            <w:rStyle w:val="Hyperlink"/>
            <w:rFonts w:ascii="Arial" w:hAnsi="Arial" w:cs="Arial"/>
            <w:i/>
            <w:iCs/>
            <w:sz w:val="24"/>
            <w:szCs w:val="24"/>
          </w:rPr>
          <w:t>lorna.burton@blackwater.cornwall.sch.uk</w:t>
        </w:r>
      </w:hyperlink>
      <w:r>
        <w:rPr>
          <w:rFonts w:ascii="Arial" w:hAnsi="Arial" w:cs="Arial"/>
          <w:i/>
          <w:iCs/>
          <w:sz w:val="24"/>
          <w:szCs w:val="24"/>
        </w:rPr>
        <w:t xml:space="preserve"> </w:t>
      </w:r>
    </w:p>
    <w:sectPr w:rsidR="00B36CAA" w:rsidRPr="006D4DF8" w:rsidSect="006D4DF8">
      <w:headerReference w:type="default" r:id="rId7"/>
      <w:pgSz w:w="16838" w:h="11906" w:orient="landscape"/>
      <w:pgMar w:top="1440" w:right="1440" w:bottom="1440" w:left="1440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DF8" w:rsidRDefault="006D4DF8" w:rsidP="006D4DF8">
      <w:pPr>
        <w:spacing w:after="0" w:line="240" w:lineRule="auto"/>
      </w:pPr>
      <w:r>
        <w:separator/>
      </w:r>
    </w:p>
  </w:endnote>
  <w:endnote w:type="continuationSeparator" w:id="0">
    <w:p w:rsidR="006D4DF8" w:rsidRDefault="006D4DF8" w:rsidP="006D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DF8" w:rsidRDefault="006D4DF8" w:rsidP="006D4DF8">
      <w:pPr>
        <w:spacing w:after="0" w:line="240" w:lineRule="auto"/>
      </w:pPr>
      <w:r>
        <w:separator/>
      </w:r>
    </w:p>
  </w:footnote>
  <w:footnote w:type="continuationSeparator" w:id="0">
    <w:p w:rsidR="006D4DF8" w:rsidRDefault="006D4DF8" w:rsidP="006D4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DF8" w:rsidRDefault="006D4DF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3093</wp:posOffset>
          </wp:positionV>
          <wp:extent cx="439695" cy="380246"/>
          <wp:effectExtent l="0" t="0" r="0" b="1270"/>
          <wp:wrapThrough wrapText="bothSides">
            <wp:wrapPolygon edited="0">
              <wp:start x="4682" y="0"/>
              <wp:lineTo x="0" y="5418"/>
              <wp:lineTo x="0" y="20589"/>
              <wp:lineTo x="20601" y="20589"/>
              <wp:lineTo x="20601" y="5418"/>
              <wp:lineTo x="17792" y="0"/>
              <wp:lineTo x="4682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695" cy="380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DF8"/>
    <w:rsid w:val="001C2B4F"/>
    <w:rsid w:val="002271D7"/>
    <w:rsid w:val="00262CEB"/>
    <w:rsid w:val="002C0B64"/>
    <w:rsid w:val="003E7B5E"/>
    <w:rsid w:val="004E2A4A"/>
    <w:rsid w:val="00574E28"/>
    <w:rsid w:val="00634276"/>
    <w:rsid w:val="006535B6"/>
    <w:rsid w:val="00657E50"/>
    <w:rsid w:val="006D4DF8"/>
    <w:rsid w:val="00897338"/>
    <w:rsid w:val="008D5FE7"/>
    <w:rsid w:val="00B36CAA"/>
    <w:rsid w:val="00B42CA8"/>
    <w:rsid w:val="00B53FCB"/>
    <w:rsid w:val="00BA708C"/>
    <w:rsid w:val="00BD1B88"/>
    <w:rsid w:val="00C532B7"/>
    <w:rsid w:val="00DE6A2B"/>
    <w:rsid w:val="00EB6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6CC936-01D9-4479-AAED-87672C835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4D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DF8"/>
  </w:style>
  <w:style w:type="paragraph" w:styleId="Footer">
    <w:name w:val="footer"/>
    <w:basedOn w:val="Normal"/>
    <w:link w:val="FooterChar"/>
    <w:uiPriority w:val="99"/>
    <w:unhideWhenUsed/>
    <w:rsid w:val="006D4D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DF8"/>
  </w:style>
  <w:style w:type="table" w:styleId="TableGrid">
    <w:name w:val="Table Grid"/>
    <w:basedOn w:val="TableNormal"/>
    <w:uiPriority w:val="39"/>
    <w:rsid w:val="006D4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6CA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36C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orna.burton@blackwater.cornwall.sch.uk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Evey Evison</dc:creator>
  <cp:keywords/>
  <dc:description/>
  <cp:lastModifiedBy>Lorna Burton</cp:lastModifiedBy>
  <cp:revision>5</cp:revision>
  <dcterms:created xsi:type="dcterms:W3CDTF">2020-05-30T10:28:00Z</dcterms:created>
  <dcterms:modified xsi:type="dcterms:W3CDTF">2020-05-30T11:06:00Z</dcterms:modified>
</cp:coreProperties>
</file>